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EB" w:rsidRPr="0035356B" w:rsidRDefault="00EA12EB" w:rsidP="0010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56B">
        <w:rPr>
          <w:rFonts w:ascii="Times New Roman" w:hAnsi="Times New Roman" w:cs="Times New Roman"/>
          <w:b/>
          <w:sz w:val="24"/>
          <w:szCs w:val="24"/>
        </w:rPr>
        <w:t>Аналитическая справка по текущей ситуации. Анализ состояния дел в школе</w:t>
      </w:r>
    </w:p>
    <w:p w:rsidR="00923090" w:rsidRPr="00F01B6C" w:rsidRDefault="00923090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2EB" w:rsidRPr="00F01B6C" w:rsidRDefault="00923090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12EB" w:rsidRPr="00F01B6C">
        <w:rPr>
          <w:rFonts w:ascii="Times New Roman" w:hAnsi="Times New Roman" w:cs="Times New Roman"/>
          <w:sz w:val="24"/>
          <w:szCs w:val="24"/>
        </w:rPr>
        <w:t xml:space="preserve">В МКОУ </w:t>
      </w:r>
      <w:proofErr w:type="spellStart"/>
      <w:r w:rsidR="00EA12EB" w:rsidRPr="00F01B6C">
        <w:rPr>
          <w:rFonts w:ascii="Times New Roman" w:hAnsi="Times New Roman" w:cs="Times New Roman"/>
          <w:sz w:val="24"/>
          <w:szCs w:val="24"/>
        </w:rPr>
        <w:t>Большехабыкская</w:t>
      </w:r>
      <w:proofErr w:type="spellEnd"/>
      <w:r w:rsidR="00EA12EB" w:rsidRPr="00F01B6C">
        <w:rPr>
          <w:rFonts w:ascii="Times New Roman" w:hAnsi="Times New Roman" w:cs="Times New Roman"/>
          <w:sz w:val="24"/>
          <w:szCs w:val="24"/>
        </w:rPr>
        <w:t xml:space="preserve"> СОШ на 01.09.2020 года обучается 62 человека, 11 классов.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Реализуются следующие образовательные программы: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-Основная образовательная программа начального общего образования по ФГОС (4 класса, 30 человек)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-Основная образовательная программа основного общего образования по ФГОС (5 классов, 27 человек)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-Основная образовательная программа среднего общего образования по  ФГОС СОО и ФК ГОС (2 класса, 6 человек)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начального общего образования обучающихся с задержкой психического развития (вариант 7.1) – 1 человек.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начального общего образования обучающихся с задержкой психического развития (вариант 7.2) – 1 человек.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начального общего образования обучающихся с тяжелыми нарушениями речи (вариант 5.1)  – 1 человек.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нарушениями опорно-двигательного аппарата (вариант 6.3) – 1 человек.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вариант 1 – 4 человека.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вариант 2 – 2 человека.</w:t>
      </w:r>
    </w:p>
    <w:p w:rsidR="00EA12EB" w:rsidRPr="00F01B6C" w:rsidRDefault="00923090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12EB" w:rsidRPr="00F01B6C">
        <w:rPr>
          <w:rFonts w:ascii="Times New Roman" w:hAnsi="Times New Roman" w:cs="Times New Roman"/>
          <w:sz w:val="24"/>
          <w:szCs w:val="24"/>
        </w:rPr>
        <w:t>Сравнительный анализ данных социального паспорта за период с 2017 по 2019 годы позволяет сделать вывод об увеличении количества малоимущих, многодетных и неполных семей. Также увеличилось количество детей с ОВЗ по заключениям ПМПК; увеличилось количество социально неблагополучных семей. Анализ социального состава учащихся показывает, что большое количество обучающихся имеют неблагоприятные социальные условия для развития и обучения.</w:t>
      </w:r>
      <w:r w:rsidR="00EA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EB">
        <w:rPr>
          <w:rFonts w:ascii="Times New Roman" w:hAnsi="Times New Roman" w:cs="Times New Roman"/>
          <w:sz w:val="24"/>
          <w:szCs w:val="24"/>
        </w:rPr>
        <w:t>Резильентные</w:t>
      </w:r>
      <w:proofErr w:type="spellEnd"/>
      <w:r w:rsidR="00EA12EB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EA12EB" w:rsidRPr="00F01B6C" w:rsidRDefault="00923090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12EB" w:rsidRPr="00F01B6C">
        <w:rPr>
          <w:rFonts w:ascii="Times New Roman" w:hAnsi="Times New Roman" w:cs="Times New Roman"/>
          <w:sz w:val="24"/>
          <w:szCs w:val="24"/>
        </w:rPr>
        <w:t>В силу неблагоприятной социально-экономической ситуации, родители стали недостаточно контролировать детей, уделять им меньше внимания, работая длительное время; злоупотребляют алкоголем.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Таким образом, значительное количество детей в этих семьях не получают достаточное  семейного воспитания, поэтому школа должна возмещать издержки семейного воспитания. Следовательно, в сложных современных условиях семье требуется систематическая и квалифицированная помощь со стороны школы. Только в процессе взаимодействия педагогов и родителей можно решать проблему развития личности ребёнка. Семья должна выступать не только как заказчик и потребитель, но и как партнёр школы в вопросах воспитания и обучения детей.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Характеристика педагогических кадров: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Средний возраст в коллективе – 40,8 лет</w:t>
      </w:r>
      <w:proofErr w:type="gramStart"/>
      <w:r w:rsidRPr="00F01B6C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F01B6C">
        <w:rPr>
          <w:rFonts w:ascii="Times New Roman" w:hAnsi="Times New Roman" w:cs="Times New Roman"/>
          <w:sz w:val="24"/>
          <w:szCs w:val="24"/>
        </w:rPr>
        <w:t xml:space="preserve"> возрасте до 30 лет – 3 учителя.  Молодых  специалистов – 2 учителя.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69"/>
        <w:gridCol w:w="2214"/>
        <w:gridCol w:w="1970"/>
        <w:gridCol w:w="2062"/>
        <w:gridCol w:w="1856"/>
      </w:tblGrid>
      <w:tr w:rsidR="00EA12EB" w:rsidRPr="00F01B6C" w:rsidTr="00CF6470">
        <w:tc>
          <w:tcPr>
            <w:tcW w:w="172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Всего учителей</w:t>
            </w:r>
          </w:p>
        </w:tc>
        <w:tc>
          <w:tcPr>
            <w:tcW w:w="221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С высшим профессиональным образованием</w:t>
            </w:r>
          </w:p>
        </w:tc>
        <w:tc>
          <w:tcPr>
            <w:tcW w:w="2062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ab/>
              <w:t>них</w:t>
            </w: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proofErr w:type="gram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</w:p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</w:p>
        </w:tc>
        <w:tc>
          <w:tcPr>
            <w:tcW w:w="190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Со средним профессиональны </w:t>
            </w:r>
            <w:proofErr w:type="gram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167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ab/>
              <w:t>них</w:t>
            </w: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 </w:t>
            </w:r>
            <w:proofErr w:type="gram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</w:p>
        </w:tc>
      </w:tr>
      <w:tr w:rsidR="00EA12EB" w:rsidRPr="00F01B6C" w:rsidTr="00CF6470">
        <w:tc>
          <w:tcPr>
            <w:tcW w:w="172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12(67%)</w:t>
            </w: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2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12(67%)</w:t>
            </w:r>
          </w:p>
        </w:tc>
        <w:tc>
          <w:tcPr>
            <w:tcW w:w="190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6(33%)</w:t>
            </w:r>
          </w:p>
        </w:tc>
        <w:tc>
          <w:tcPr>
            <w:tcW w:w="167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6(33%)</w:t>
            </w:r>
          </w:p>
        </w:tc>
      </w:tr>
    </w:tbl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ab/>
      </w:r>
      <w:r w:rsidRPr="00F01B6C">
        <w:rPr>
          <w:rFonts w:ascii="Times New Roman" w:hAnsi="Times New Roman" w:cs="Times New Roman"/>
          <w:sz w:val="24"/>
          <w:szCs w:val="24"/>
        </w:rPr>
        <w:tab/>
      </w:r>
      <w:r w:rsidRPr="00F01B6C">
        <w:rPr>
          <w:rFonts w:ascii="Times New Roman" w:hAnsi="Times New Roman" w:cs="Times New Roman"/>
          <w:sz w:val="24"/>
          <w:szCs w:val="24"/>
        </w:rPr>
        <w:tab/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B6C"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 по уровню квалификации (аттестация)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00"/>
        <w:gridCol w:w="2159"/>
        <w:gridCol w:w="2159"/>
        <w:gridCol w:w="1827"/>
        <w:gridCol w:w="1726"/>
      </w:tblGrid>
      <w:tr w:rsidR="00EA12EB" w:rsidRPr="00F01B6C" w:rsidTr="00CF6470">
        <w:tc>
          <w:tcPr>
            <w:tcW w:w="191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Всего учителей</w:t>
            </w:r>
          </w:p>
        </w:tc>
        <w:tc>
          <w:tcPr>
            <w:tcW w:w="191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F0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91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F0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91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занимаемой </w:t>
            </w:r>
            <w:r w:rsidRPr="00F0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91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</w:tr>
      <w:tr w:rsidR="00EA12EB" w:rsidRPr="00F01B6C" w:rsidTr="00CF6470">
        <w:tc>
          <w:tcPr>
            <w:tcW w:w="191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1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14(83%)</w:t>
            </w:r>
          </w:p>
        </w:tc>
        <w:tc>
          <w:tcPr>
            <w:tcW w:w="191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1(5%)</w:t>
            </w:r>
          </w:p>
        </w:tc>
        <w:tc>
          <w:tcPr>
            <w:tcW w:w="191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3(16,5)</w:t>
            </w:r>
          </w:p>
        </w:tc>
      </w:tr>
    </w:tbl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2EB" w:rsidRPr="00F01B6C" w:rsidRDefault="00EA12EB" w:rsidP="00EA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B6C">
        <w:rPr>
          <w:rFonts w:ascii="Times New Roman" w:hAnsi="Times New Roman" w:cs="Times New Roman"/>
          <w:b/>
          <w:sz w:val="24"/>
          <w:szCs w:val="24"/>
        </w:rPr>
        <w:t>Информация о результатах</w:t>
      </w:r>
    </w:p>
    <w:p w:rsidR="00EA12EB" w:rsidRPr="00F01B6C" w:rsidRDefault="00EA12EB" w:rsidP="00EA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B6C">
        <w:rPr>
          <w:rFonts w:ascii="Times New Roman" w:hAnsi="Times New Roman" w:cs="Times New Roman"/>
          <w:b/>
          <w:sz w:val="24"/>
          <w:szCs w:val="24"/>
        </w:rPr>
        <w:t xml:space="preserve"> ЕГЭ Русский язык базовый уровень</w:t>
      </w:r>
    </w:p>
    <w:p w:rsidR="00EA12EB" w:rsidRPr="00F01B6C" w:rsidRDefault="00EA12EB" w:rsidP="00EA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56"/>
        <w:gridCol w:w="1586"/>
        <w:gridCol w:w="1708"/>
        <w:gridCol w:w="1573"/>
        <w:gridCol w:w="1576"/>
        <w:gridCol w:w="1572"/>
      </w:tblGrid>
      <w:tr w:rsidR="00EA12EB" w:rsidRPr="00F01B6C" w:rsidTr="00CF6470">
        <w:tc>
          <w:tcPr>
            <w:tcW w:w="15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3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11</w:t>
            </w:r>
          </w:p>
        </w:tc>
        <w:tc>
          <w:tcPr>
            <w:tcW w:w="161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1592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Средний балл по ОУ</w:t>
            </w:r>
          </w:p>
        </w:tc>
        <w:tc>
          <w:tcPr>
            <w:tcW w:w="158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Получили от 82 до 99 баллов</w:t>
            </w:r>
            <w:proofErr w:type="gram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Средний балл по краю</w:t>
            </w:r>
          </w:p>
        </w:tc>
      </w:tr>
      <w:tr w:rsidR="00EA12EB" w:rsidRPr="00F01B6C" w:rsidTr="00CF6470">
        <w:tc>
          <w:tcPr>
            <w:tcW w:w="15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8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2EB" w:rsidRPr="00F01B6C" w:rsidTr="00CF6470">
        <w:tc>
          <w:tcPr>
            <w:tcW w:w="15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8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EA12EB" w:rsidRPr="00F01B6C" w:rsidTr="00CF6470">
        <w:tc>
          <w:tcPr>
            <w:tcW w:w="15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8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66,27</w:t>
            </w:r>
          </w:p>
        </w:tc>
      </w:tr>
    </w:tbl>
    <w:p w:rsidR="00EA12EB" w:rsidRPr="00F01B6C" w:rsidRDefault="00923090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12EB" w:rsidRPr="00F01B6C">
        <w:rPr>
          <w:rFonts w:ascii="Times New Roman" w:hAnsi="Times New Roman" w:cs="Times New Roman"/>
          <w:sz w:val="24"/>
          <w:szCs w:val="24"/>
        </w:rPr>
        <w:t>По результатам ЕГЭ по русскому языку школа имеет средний балл не   ниже, чем по району и краю. Результаты ЕГЭ по русскому языку являются подтверждением уровня успеваемости обучающихся по предмету.</w:t>
      </w:r>
    </w:p>
    <w:p w:rsidR="00EA12EB" w:rsidRDefault="00923090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12EB" w:rsidRPr="00F01B6C">
        <w:rPr>
          <w:rFonts w:ascii="Times New Roman" w:hAnsi="Times New Roman" w:cs="Times New Roman"/>
          <w:sz w:val="24"/>
          <w:szCs w:val="24"/>
        </w:rPr>
        <w:t>По итогам ЕГЭ по математике (базовый  уровень) последние годы изменилась тенденция - прослеживается позитивная динамика увеличения среднего балла. В 2018-19 учебном году школа показала средний балл выше, чем в районе и крае.</w:t>
      </w: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B6C">
        <w:rPr>
          <w:rFonts w:ascii="Times New Roman" w:hAnsi="Times New Roman" w:cs="Times New Roman"/>
          <w:b/>
          <w:sz w:val="24"/>
          <w:szCs w:val="24"/>
        </w:rPr>
        <w:t>Математика (базовый уровень)</w:t>
      </w:r>
    </w:p>
    <w:tbl>
      <w:tblPr>
        <w:tblStyle w:val="a3"/>
        <w:tblW w:w="0" w:type="auto"/>
        <w:tblLook w:val="04A0"/>
      </w:tblPr>
      <w:tblGrid>
        <w:gridCol w:w="1556"/>
        <w:gridCol w:w="1586"/>
        <w:gridCol w:w="1708"/>
        <w:gridCol w:w="1573"/>
        <w:gridCol w:w="1576"/>
        <w:gridCol w:w="1572"/>
      </w:tblGrid>
      <w:tr w:rsidR="00EA12EB" w:rsidRPr="00F01B6C" w:rsidTr="00CF6470">
        <w:tc>
          <w:tcPr>
            <w:tcW w:w="15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3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1592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8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Получили от 82 до 99 баллов</w:t>
            </w:r>
            <w:proofErr w:type="gram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Средний балл по краю</w:t>
            </w:r>
          </w:p>
        </w:tc>
      </w:tr>
      <w:tr w:rsidR="00EA12EB" w:rsidRPr="00F01B6C" w:rsidTr="00CF6470">
        <w:tc>
          <w:tcPr>
            <w:tcW w:w="15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2EB" w:rsidRPr="00F01B6C" w:rsidTr="00CF6470">
        <w:tc>
          <w:tcPr>
            <w:tcW w:w="15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8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47,31</w:t>
            </w:r>
          </w:p>
        </w:tc>
      </w:tr>
      <w:tr w:rsidR="00EA12EB" w:rsidRPr="00F01B6C" w:rsidTr="00CF6470">
        <w:tc>
          <w:tcPr>
            <w:tcW w:w="15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58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</w:tbl>
    <w:p w:rsidR="00EA12EB" w:rsidRPr="00F01B6C" w:rsidRDefault="00EA12EB" w:rsidP="00EA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B6C">
        <w:rPr>
          <w:rFonts w:ascii="Times New Roman" w:hAnsi="Times New Roman" w:cs="Times New Roman"/>
          <w:b/>
          <w:sz w:val="24"/>
          <w:szCs w:val="24"/>
        </w:rPr>
        <w:t>ОГЭ (% качества)</w:t>
      </w:r>
    </w:p>
    <w:tbl>
      <w:tblPr>
        <w:tblStyle w:val="a3"/>
        <w:tblW w:w="0" w:type="auto"/>
        <w:tblLook w:val="04A0"/>
      </w:tblPr>
      <w:tblGrid>
        <w:gridCol w:w="1941"/>
        <w:gridCol w:w="1250"/>
        <w:gridCol w:w="1250"/>
        <w:gridCol w:w="1273"/>
        <w:gridCol w:w="1273"/>
        <w:gridCol w:w="1292"/>
        <w:gridCol w:w="1292"/>
      </w:tblGrid>
      <w:tr w:rsidR="00EA12EB" w:rsidRPr="00F01B6C" w:rsidTr="00CF6470">
        <w:tc>
          <w:tcPr>
            <w:tcW w:w="1815" w:type="dxa"/>
            <w:vMerge w:val="restart"/>
          </w:tcPr>
          <w:p w:rsidR="00EA12EB" w:rsidRPr="00F01B6C" w:rsidRDefault="00EA12EB" w:rsidP="00CF6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90" w:type="dxa"/>
            <w:gridSpan w:val="2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Районные значения</w:t>
            </w:r>
          </w:p>
        </w:tc>
        <w:tc>
          <w:tcPr>
            <w:tcW w:w="2618" w:type="dxa"/>
            <w:gridSpan w:val="2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Краевые значения</w:t>
            </w:r>
          </w:p>
        </w:tc>
      </w:tr>
      <w:tr w:rsidR="00EA12EB" w:rsidRPr="00F01B6C" w:rsidTr="00CF6470">
        <w:tc>
          <w:tcPr>
            <w:tcW w:w="1815" w:type="dxa"/>
            <w:vMerge/>
          </w:tcPr>
          <w:p w:rsidR="00EA12EB" w:rsidRPr="00F01B6C" w:rsidRDefault="00EA12EB" w:rsidP="00CF6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EA12EB" w:rsidRPr="00F01B6C" w:rsidRDefault="00EA12EB" w:rsidP="00CF6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EA12EB" w:rsidRPr="00F01B6C" w:rsidTr="00CF6470">
        <w:tc>
          <w:tcPr>
            <w:tcW w:w="181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52,3%</w:t>
            </w: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39,8%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65,28%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68,52%</w:t>
            </w:r>
          </w:p>
        </w:tc>
      </w:tr>
      <w:tr w:rsidR="00EA12EB" w:rsidRPr="00F01B6C" w:rsidTr="00CF6470">
        <w:tc>
          <w:tcPr>
            <w:tcW w:w="181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46,8%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50,5%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56,74%</w:t>
            </w:r>
          </w:p>
        </w:tc>
      </w:tr>
      <w:tr w:rsidR="00EA12EB" w:rsidRPr="00F01B6C" w:rsidTr="00CF6470">
        <w:tc>
          <w:tcPr>
            <w:tcW w:w="181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25,6%</w:t>
            </w: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29,2%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46,41%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52,49%</w:t>
            </w:r>
          </w:p>
        </w:tc>
      </w:tr>
      <w:tr w:rsidR="00EA12EB" w:rsidRPr="00F01B6C" w:rsidTr="00CF6470">
        <w:tc>
          <w:tcPr>
            <w:tcW w:w="181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46,1%</w:t>
            </w: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12,6%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40,29%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35,64%</w:t>
            </w:r>
          </w:p>
        </w:tc>
      </w:tr>
      <w:tr w:rsidR="00EA12EB" w:rsidRPr="00F01B6C" w:rsidTr="00CF6470">
        <w:tc>
          <w:tcPr>
            <w:tcW w:w="181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39,4%</w:t>
            </w:r>
          </w:p>
        </w:tc>
        <w:tc>
          <w:tcPr>
            <w:tcW w:w="129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48,26%</w:t>
            </w:r>
          </w:p>
        </w:tc>
        <w:tc>
          <w:tcPr>
            <w:tcW w:w="1309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53,54%</w:t>
            </w:r>
          </w:p>
        </w:tc>
      </w:tr>
    </w:tbl>
    <w:p w:rsidR="00EA12EB" w:rsidRPr="00F01B6C" w:rsidRDefault="00EA12EB" w:rsidP="00EA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ab/>
      </w:r>
      <w:r w:rsidRPr="00F01B6C">
        <w:rPr>
          <w:rFonts w:ascii="Times New Roman" w:hAnsi="Times New Roman" w:cs="Times New Roman"/>
          <w:b/>
          <w:sz w:val="24"/>
          <w:szCs w:val="24"/>
        </w:rPr>
        <w:t>Качество обучения на уровнях: начального общего обучения, основного общего обучения, среднего общего обучения</w:t>
      </w:r>
      <w:r w:rsidRPr="00F01B6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A12EB" w:rsidRPr="00F01B6C" w:rsidTr="00CF6470">
        <w:tc>
          <w:tcPr>
            <w:tcW w:w="31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31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EA12EB" w:rsidRPr="00F01B6C" w:rsidTr="00CF6470">
        <w:tc>
          <w:tcPr>
            <w:tcW w:w="31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1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31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EA12EB" w:rsidRPr="00F01B6C" w:rsidTr="00CF6470">
        <w:tc>
          <w:tcPr>
            <w:tcW w:w="31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1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1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EA12EB" w:rsidRPr="00F01B6C" w:rsidTr="00CF6470">
        <w:tc>
          <w:tcPr>
            <w:tcW w:w="31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190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191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97,5%</w:t>
            </w:r>
          </w:p>
        </w:tc>
      </w:tr>
    </w:tbl>
    <w:p w:rsidR="00EA12EB" w:rsidRPr="00F01B6C" w:rsidRDefault="00EA12EB" w:rsidP="00EA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B6C">
        <w:rPr>
          <w:rFonts w:ascii="Times New Roman" w:hAnsi="Times New Roman" w:cs="Times New Roman"/>
          <w:b/>
          <w:sz w:val="24"/>
          <w:szCs w:val="24"/>
        </w:rPr>
        <w:t>Анализ актуального состояния внешнего и внутреннего потенциала школы.</w:t>
      </w:r>
    </w:p>
    <w:p w:rsidR="00EA12EB" w:rsidRPr="00F01B6C" w:rsidRDefault="00EA12EB" w:rsidP="00EA1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b/>
          <w:sz w:val="24"/>
          <w:szCs w:val="24"/>
        </w:rPr>
        <w:t>Внутренняя среда школы.</w:t>
      </w:r>
      <w:r w:rsidRPr="00F01B6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Уровень подготовки к ЕГЭ по математике и русскому языку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Уровень подготовки к ОГЭ русскому языку;</w:t>
            </w:r>
          </w:p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подготовки к ОГЭ по математике</w:t>
            </w:r>
            <w:proofErr w:type="gram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организации  проектной  и исследовательской деятельности отдельных педагогов  (участие  в научно-практических  конференциях  муниципального  и регионального уровней)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Недостаточная  заинтересованность  и  компетентность  некоторой  части педагогов</w:t>
            </w:r>
          </w:p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в развитии  научно-исследовательской  и проектной деятельности.</w:t>
            </w:r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 высокопрофессиональных специалистов, готовых к изменениям, умеющих работать в творческих и проблемных группах.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Старение педагогических кадров, наличие специалистов, не  готовых к изменениям, немотивированных на внедрение новых педагогических технологий.</w:t>
            </w:r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достаточно  </w:t>
            </w:r>
            <w:proofErr w:type="gram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proofErr w:type="gramEnd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начальной школе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достаточного количества </w:t>
            </w:r>
            <w:proofErr w:type="gram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proofErr w:type="gramEnd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обучающихся  для обучения в старшей школе.</w:t>
            </w:r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Обеспеченность школы специалистами: педагог-психолог, учитель-логопед, учитель-дефектолог, социальный педагог.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Сложность контингента школы, наличие детей из неблагополучных семей, из семей, находящихся в сложной жизненной ситуации, склонных к правонарушениям.</w:t>
            </w:r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адаптированных рабочих программ учителей-предметников, </w:t>
            </w:r>
            <w:proofErr w:type="spell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узких специалистов.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Отсутствие родительской заинтересованности и помощи в обучении и воспитании детей, невыполнение рекомендаций педагогов.</w:t>
            </w:r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школы во внеурочную деятельность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Отсутствие родительской заинтересованности и помощи в обучении и воспитании детей</w:t>
            </w:r>
          </w:p>
        </w:tc>
      </w:tr>
    </w:tbl>
    <w:p w:rsidR="00EA12EB" w:rsidRPr="00F01B6C" w:rsidRDefault="00EA12EB" w:rsidP="00EA12EB">
      <w:pPr>
        <w:tabs>
          <w:tab w:val="left" w:pos="1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B6C">
        <w:rPr>
          <w:rFonts w:ascii="Times New Roman" w:hAnsi="Times New Roman" w:cs="Times New Roman"/>
          <w:b/>
          <w:sz w:val="24"/>
          <w:szCs w:val="24"/>
        </w:rPr>
        <w:t>Внешняя среда школы.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Активное участие обучающихся школы в муниципальных мероприятиях: интеллектуальных конкурсах, олимпиадах, научно-практических конференциях, соревнованиях.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Необходимость финансовых вложений в инфраструктуру школы</w:t>
            </w:r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на базе школы логопедического кабинета для коррекции речи </w:t>
            </w:r>
            <w:proofErr w:type="gram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школы.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программного обеспечения.</w:t>
            </w:r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создана универсальная </w:t>
            </w:r>
            <w:proofErr w:type="spell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детей с ОВЗ.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совершенствования материально-технической базы для дополнения </w:t>
            </w:r>
            <w:proofErr w:type="spellStart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 среды в школе.</w:t>
            </w:r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консультативного пункта для родителей обучающихся. 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компетентность родителей о вопросах воспитания детей.</w:t>
            </w:r>
          </w:p>
        </w:tc>
      </w:tr>
      <w:tr w:rsidR="00EA12EB" w:rsidRPr="00F01B6C" w:rsidTr="00CF6470">
        <w:tc>
          <w:tcPr>
            <w:tcW w:w="4785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детей узкими специалистами.</w:t>
            </w:r>
          </w:p>
        </w:tc>
        <w:tc>
          <w:tcPr>
            <w:tcW w:w="4786" w:type="dxa"/>
          </w:tcPr>
          <w:p w:rsidR="00EA12EB" w:rsidRPr="00F01B6C" w:rsidRDefault="00EA12EB" w:rsidP="00C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C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ставок узких специалистов (педагог-психолог).</w:t>
            </w:r>
          </w:p>
        </w:tc>
      </w:tr>
    </w:tbl>
    <w:p w:rsidR="00106C1B" w:rsidRDefault="00106C1B" w:rsidP="00EA12EB">
      <w:pPr>
        <w:tabs>
          <w:tab w:val="left" w:pos="1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EB" w:rsidRPr="00F01B6C" w:rsidRDefault="00EA12EB" w:rsidP="00EA12EB">
      <w:pPr>
        <w:tabs>
          <w:tab w:val="left" w:pos="1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B6C">
        <w:rPr>
          <w:rFonts w:ascii="Times New Roman" w:hAnsi="Times New Roman" w:cs="Times New Roman"/>
          <w:b/>
          <w:sz w:val="24"/>
          <w:szCs w:val="24"/>
        </w:rPr>
        <w:t>Итоги анализа работы школы</w:t>
      </w:r>
    </w:p>
    <w:p w:rsidR="00EA12EB" w:rsidRDefault="00EA12EB" w:rsidP="00EA12EB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  В школе созданы условия для выполнения образовательных стандартов начального общего, основного общего, среднего общего образования и организации воспитательного процесса. Коллектив школы готов к реализации Программы перехода школы в эффективный режим работы на 2020-202</w:t>
      </w:r>
      <w:r w:rsidR="00923090">
        <w:rPr>
          <w:rFonts w:ascii="Times New Roman" w:hAnsi="Times New Roman" w:cs="Times New Roman"/>
          <w:sz w:val="24"/>
          <w:szCs w:val="24"/>
        </w:rPr>
        <w:t>3</w:t>
      </w:r>
      <w:r w:rsidRPr="00F01B6C">
        <w:rPr>
          <w:rFonts w:ascii="Times New Roman" w:hAnsi="Times New Roman" w:cs="Times New Roman"/>
          <w:sz w:val="24"/>
          <w:szCs w:val="24"/>
        </w:rPr>
        <w:t xml:space="preserve"> годы. Руководство школы ориентировано на активное взаимодействие с внешней средой, улучшение качества управления, ищет возможности более широкого привлечения круга родительской общественности к решению проблем школы, к участию в управлении школы.</w:t>
      </w:r>
    </w:p>
    <w:p w:rsidR="00106C1B" w:rsidRDefault="00106C1B" w:rsidP="00EA12EB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C1B" w:rsidRPr="00F01B6C" w:rsidRDefault="00106C1B" w:rsidP="00EA12EB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28.10. 2020 г.                                                                   и.о. директора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Г.В.Можаева</w:t>
      </w:r>
      <w:proofErr w:type="spellEnd"/>
    </w:p>
    <w:sectPr w:rsidR="00106C1B" w:rsidRPr="00F01B6C" w:rsidSect="00E8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2EB"/>
    <w:rsid w:val="000E0F46"/>
    <w:rsid w:val="00106C1B"/>
    <w:rsid w:val="0035356B"/>
    <w:rsid w:val="008C1FF6"/>
    <w:rsid w:val="00923090"/>
    <w:rsid w:val="00E8630D"/>
    <w:rsid w:val="00EA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1165</Words>
  <Characters>6647</Characters>
  <Application>Microsoft Office Word</Application>
  <DocSecurity>0</DocSecurity>
  <Lines>55</Lines>
  <Paragraphs>15</Paragraphs>
  <ScaleCrop>false</ScaleCrop>
  <Company>Microsoft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ПК_2</dc:creator>
  <cp:keywords/>
  <dc:description/>
  <cp:lastModifiedBy>ПК_2</cp:lastModifiedBy>
  <cp:revision>8</cp:revision>
  <dcterms:created xsi:type="dcterms:W3CDTF">2020-12-22T04:05:00Z</dcterms:created>
  <dcterms:modified xsi:type="dcterms:W3CDTF">2020-12-24T10:33:00Z</dcterms:modified>
</cp:coreProperties>
</file>